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42" w:rsidRPr="00DD6042" w:rsidRDefault="00DD6042" w:rsidP="00DD6042">
      <w:pPr>
        <w:spacing w:after="236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D3D3D"/>
          <w:kern w:val="36"/>
          <w:sz w:val="35"/>
          <w:szCs w:val="35"/>
          <w:lang w:eastAsia="ru-RU"/>
        </w:rPr>
      </w:pPr>
      <w:proofErr w:type="spellStart"/>
      <w:r w:rsidRPr="00DD6042">
        <w:rPr>
          <w:rFonts w:ascii="Arial" w:eastAsia="Times New Roman" w:hAnsi="Arial" w:cs="Arial"/>
          <w:b/>
          <w:bCs/>
          <w:color w:val="3D3D3D"/>
          <w:kern w:val="36"/>
          <w:sz w:val="35"/>
          <w:szCs w:val="35"/>
          <w:lang w:eastAsia="ru-RU"/>
        </w:rPr>
        <w:t>Автотрон</w:t>
      </w:r>
      <w:proofErr w:type="spellEnd"/>
      <w:r w:rsidRPr="00DD6042">
        <w:rPr>
          <w:rFonts w:ascii="Arial" w:eastAsia="Times New Roman" w:hAnsi="Arial" w:cs="Arial"/>
          <w:b/>
          <w:bCs/>
          <w:color w:val="3D3D3D"/>
          <w:kern w:val="36"/>
          <w:sz w:val="35"/>
          <w:szCs w:val="35"/>
          <w:lang w:eastAsia="ru-RU"/>
        </w:rPr>
        <w:t>: маленький царь под дополнительной охраной</w:t>
      </w:r>
    </w:p>
    <w:p w:rsidR="00DD6042" w:rsidRPr="00DD6042" w:rsidRDefault="00DD6042" w:rsidP="00DD6042">
      <w:pPr>
        <w:spacing w:after="201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</w:pPr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В нашей стране вот уже более десяти лет все дети ездят в автомобилях в специальных детских удерживающих устройствах — </w:t>
      </w:r>
      <w:proofErr w:type="spellStart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автокреслах</w:t>
      </w:r>
      <w:proofErr w:type="spellEnd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. За это время количество пострадавших детей-пассажиров значительно уменьшилось. Только вдумайтесь: средние стабильные цифры по детскому травматизму ещё в 2007 году были больше, чем сейчас, на 17%! Безусловно, важную роль в положительных изменениях этой статистики сыграл закон, который за отсутствие или неисправность </w:t>
      </w:r>
      <w:proofErr w:type="gramStart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детского</w:t>
      </w:r>
      <w:proofErr w:type="gramEnd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 </w:t>
      </w:r>
      <w:proofErr w:type="spellStart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автокресла</w:t>
      </w:r>
      <w:proofErr w:type="spellEnd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 предусматривал штраф: сначала 500 рублей, а впоследствии целых 3000 рублей.</w:t>
      </w:r>
    </w:p>
    <w:p w:rsidR="00DD6042" w:rsidRPr="00DD6042" w:rsidRDefault="00DD6042" w:rsidP="00DD6042">
      <w:pPr>
        <w:spacing w:after="201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</w:pPr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Сегодня рынок </w:t>
      </w:r>
      <w:proofErr w:type="spellStart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автокресел</w:t>
      </w:r>
      <w:proofErr w:type="spellEnd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 у нас в стране огромный. </w:t>
      </w:r>
      <w:proofErr w:type="gramStart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Выбрать, в какой </w:t>
      </w:r>
      <w:proofErr w:type="spellStart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автотрон</w:t>
      </w:r>
      <w:proofErr w:type="spellEnd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 посадить своё драгоценное чадо, не всегда бывает просто.</w:t>
      </w:r>
      <w:proofErr w:type="gramEnd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 Но придерживаясь наших советов, вы без труда разберётесь, </w:t>
      </w:r>
      <w:proofErr w:type="gramStart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какое</w:t>
      </w:r>
      <w:proofErr w:type="gramEnd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 </w:t>
      </w:r>
      <w:proofErr w:type="spellStart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автокресло</w:t>
      </w:r>
      <w:proofErr w:type="spellEnd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 подходит именно вашему малышу.</w:t>
      </w:r>
    </w:p>
    <w:p w:rsidR="00DD6042" w:rsidRPr="00DD6042" w:rsidRDefault="00DD6042" w:rsidP="00DD6042">
      <w:pPr>
        <w:spacing w:after="201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</w:pPr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С июля этого года в ПДД внесены поправки, которые обязывают всех водителей перевозить детей возрастом до 7 лет исключительно с использованием детских удерживающих систем (устройств), а с 7 до 11 лет им даётся альтернатива. Ребёнок может перевозиться с использованием детских удерживающих систем (устройств) или только быть пристёгнутым ремнём безопасности. Безусловно, эти поправки сделали перевозку детей менее обременительной для родителей, но </w:t>
      </w:r>
      <w:proofErr w:type="spellStart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автоэксперты</w:t>
      </w:r>
      <w:proofErr w:type="spellEnd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 всё же рекомендуют ориентироваться не на возраст ребёнка, а на его рост и вес. Крупному малышу будет комфортнее быть пристёгнутым, сидя на штатном сиденье. А вот при маленьких «габаритах» (росте менее 150 см и весе менее 36 кг) лучше, как и прежде, использовать </w:t>
      </w:r>
      <w:proofErr w:type="spellStart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автокресла</w:t>
      </w:r>
      <w:proofErr w:type="spellEnd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 или бустеры, ведь плохо развитый скелет при ДТП может сместить поясную лямку на шею или на живот, а это чревато серьёзными травмами.</w:t>
      </w:r>
    </w:p>
    <w:p w:rsidR="00DD6042" w:rsidRPr="00DD6042" w:rsidRDefault="00DD6042" w:rsidP="00DD60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</w:pPr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 </w:t>
      </w:r>
    </w:p>
    <w:p w:rsidR="00DD6042" w:rsidRPr="00DD6042" w:rsidRDefault="00DD6042" w:rsidP="00DD6042">
      <w:pPr>
        <w:spacing w:after="201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</w:pPr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При выборе </w:t>
      </w:r>
      <w:proofErr w:type="spellStart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автокресла</w:t>
      </w:r>
      <w:proofErr w:type="spellEnd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 обратите внимание:</w:t>
      </w:r>
    </w:p>
    <w:p w:rsidR="00DD6042" w:rsidRPr="00DD6042" w:rsidRDefault="00DD6042" w:rsidP="00DD6042">
      <w:pPr>
        <w:numPr>
          <w:ilvl w:val="0"/>
          <w:numId w:val="1"/>
        </w:numPr>
        <w:spacing w:after="177" w:line="177" w:lineRule="atLeast"/>
        <w:ind w:left="236"/>
        <w:jc w:val="both"/>
        <w:textAlignment w:val="baseline"/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</w:pPr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инструкция по установке должна быть написана понятным языком;</w:t>
      </w:r>
    </w:p>
    <w:p w:rsidR="00DD6042" w:rsidRPr="00DD6042" w:rsidRDefault="00DD6042" w:rsidP="00DD6042">
      <w:pPr>
        <w:numPr>
          <w:ilvl w:val="0"/>
          <w:numId w:val="1"/>
        </w:numPr>
        <w:spacing w:after="177" w:line="177" w:lineRule="atLeast"/>
        <w:ind w:left="236"/>
        <w:jc w:val="both"/>
        <w:textAlignment w:val="baseline"/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</w:pPr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длина встроенного ремня должна быть достаточной (если это </w:t>
      </w:r>
      <w:proofErr w:type="spellStart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автолюлька</w:t>
      </w:r>
      <w:proofErr w:type="spellEnd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 или первая категория);</w:t>
      </w:r>
    </w:p>
    <w:p w:rsidR="00DD6042" w:rsidRPr="00DD6042" w:rsidRDefault="00DD6042" w:rsidP="00DD6042">
      <w:pPr>
        <w:numPr>
          <w:ilvl w:val="0"/>
          <w:numId w:val="1"/>
        </w:numPr>
        <w:spacing w:after="177" w:line="177" w:lineRule="atLeast"/>
        <w:ind w:left="236"/>
        <w:jc w:val="both"/>
        <w:textAlignment w:val="baseline"/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</w:pPr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lastRenderedPageBreak/>
        <w:t>пятиточечные ремни должны иметь центральное натяжение (это позволяет быстро отрегулировать лямки в случае, если вам в дороге, например, захочется переодеть малыша);</w:t>
      </w:r>
    </w:p>
    <w:p w:rsidR="00DD6042" w:rsidRPr="00DD6042" w:rsidRDefault="00DD6042" w:rsidP="00DD6042">
      <w:pPr>
        <w:numPr>
          <w:ilvl w:val="0"/>
          <w:numId w:val="1"/>
        </w:numPr>
        <w:spacing w:after="177" w:line="177" w:lineRule="atLeast"/>
        <w:ind w:left="236"/>
        <w:jc w:val="both"/>
        <w:textAlignment w:val="baseline"/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</w:pPr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у плечевых лямок ремня должна предусматриваться регулировка по высоте;</w:t>
      </w:r>
    </w:p>
    <w:p w:rsidR="00DD6042" w:rsidRPr="00DD6042" w:rsidRDefault="00DD6042" w:rsidP="00DD6042">
      <w:pPr>
        <w:numPr>
          <w:ilvl w:val="0"/>
          <w:numId w:val="1"/>
        </w:numPr>
        <w:spacing w:after="177" w:line="177" w:lineRule="atLeast"/>
        <w:ind w:left="236"/>
        <w:jc w:val="both"/>
        <w:textAlignment w:val="baseline"/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</w:pPr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на качественном кресле всегда стоит знак сертификации на соответствие требованиям ECE R44/03 (а ещё лучше — R44/04) и знак соответствия обязательной сертификации (РСТ);</w:t>
      </w:r>
    </w:p>
    <w:p w:rsidR="00DD6042" w:rsidRPr="00DD6042" w:rsidRDefault="00DD6042" w:rsidP="00DD6042">
      <w:pPr>
        <w:numPr>
          <w:ilvl w:val="0"/>
          <w:numId w:val="1"/>
        </w:numPr>
        <w:spacing w:after="177" w:line="177" w:lineRule="atLeast"/>
        <w:ind w:left="236"/>
        <w:jc w:val="both"/>
        <w:textAlignment w:val="baseline"/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</w:pPr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цена у </w:t>
      </w:r>
      <w:proofErr w:type="spellStart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автотрона</w:t>
      </w:r>
      <w:proofErr w:type="spellEnd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 не может быть маленькой;</w:t>
      </w:r>
    </w:p>
    <w:p w:rsidR="00DD6042" w:rsidRPr="00DD6042" w:rsidRDefault="00DD6042" w:rsidP="00DD6042">
      <w:pPr>
        <w:numPr>
          <w:ilvl w:val="0"/>
          <w:numId w:val="1"/>
        </w:numPr>
        <w:spacing w:after="177" w:line="177" w:lineRule="atLeast"/>
        <w:ind w:left="236"/>
        <w:jc w:val="both"/>
        <w:textAlignment w:val="baseline"/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</w:pPr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На каждом </w:t>
      </w:r>
      <w:proofErr w:type="spellStart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автокресле</w:t>
      </w:r>
      <w:proofErr w:type="spellEnd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 обязательно присутствует специальная маркировка. Для самых маленьких пассажиров существует </w:t>
      </w:r>
      <w:proofErr w:type="spellStart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автолюльки</w:t>
      </w:r>
      <w:proofErr w:type="spellEnd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 нулевой группы (обозначается 0+). В них ребёнок не сидит, а находится в положении «полулёжа». Эта особенность учитывает распределение веса малыша: у детей от 0 до примерно 1,5 лет голова весит больше, чем другие части тела. В </w:t>
      </w:r>
      <w:proofErr w:type="spellStart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автолюльке</w:t>
      </w:r>
      <w:proofErr w:type="spellEnd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 положение головы таково, что её вес не оказывает никакой нагрузки на пока ещё неокрепшие суставы и позвоночник малыша. Кстати, </w:t>
      </w:r>
      <w:proofErr w:type="spellStart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автолюлька</w:t>
      </w:r>
      <w:proofErr w:type="spellEnd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 — это единственный вариант </w:t>
      </w:r>
      <w:proofErr w:type="spellStart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автокресла</w:t>
      </w:r>
      <w:proofErr w:type="spellEnd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, в котором ребёнок должен быть пристёгнут </w:t>
      </w:r>
      <w:proofErr w:type="spellStart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нетуго</w:t>
      </w:r>
      <w:proofErr w:type="spellEnd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 — так, чтобы между его грудной клеткой и ремнями безопасности </w:t>
      </w:r>
      <w:proofErr w:type="spellStart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автолюльки</w:t>
      </w:r>
      <w:proofErr w:type="spellEnd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 проходила «взрослая» ладонь.</w:t>
      </w:r>
    </w:p>
    <w:p w:rsidR="00DD6042" w:rsidRPr="00DD6042" w:rsidRDefault="00DD6042" w:rsidP="00DD6042">
      <w:pPr>
        <w:spacing w:after="201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</w:pPr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Устанавливать </w:t>
      </w:r>
      <w:proofErr w:type="spellStart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автолюльку</w:t>
      </w:r>
      <w:proofErr w:type="spellEnd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 необходимо только против движения — перегрузки, которых, к сожалению, не всегда удаётся избежать при резкой остановке, переносятся мягкими косточками и мышцами гораздо легче в направлении «грудь — спина». И конечно, не забывайте, что на протяжении всего пути ручка для переноски </w:t>
      </w:r>
      <w:proofErr w:type="spellStart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автолюльки</w:t>
      </w:r>
      <w:proofErr w:type="spellEnd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 должна быть опущена за изголовье автомобильного сиденья.</w:t>
      </w:r>
    </w:p>
    <w:p w:rsidR="00DD6042" w:rsidRPr="00DD6042" w:rsidRDefault="00DD6042" w:rsidP="00DD6042">
      <w:pPr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</w:pPr>
      <w:r w:rsidRPr="00DD6042">
        <w:rPr>
          <w:rFonts w:ascii="Times New Roman" w:eastAsia="Times New Roman" w:hAnsi="Times New Roman" w:cs="Times New Roman"/>
          <w:noProof/>
          <w:color w:val="202020"/>
          <w:sz w:val="32"/>
          <w:szCs w:val="32"/>
          <w:lang w:eastAsia="ru-RU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334125" cy="5715000"/>
            <wp:effectExtent l="19050" t="0" r="9525" b="0"/>
            <wp:wrapSquare wrapText="bothSides"/>
            <wp:docPr id="2" name="Рисунок 2" descr="http://bezdtp.ru/bezdtp/getimage/?objectId=19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ezdtp.ru/bezdtp/getimage/?objectId=193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Дети постарше (3–4 года) садятся в </w:t>
      </w:r>
      <w:proofErr w:type="spellStart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автокресла</w:t>
      </w:r>
      <w:proofErr w:type="spellEnd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 1-й группы (до 18 кг). Эти удерживающие системы устанавливаются уже по ходу движения и фиксируют тело в положении исключительно «сидя». Вторая группа </w:t>
      </w:r>
      <w:proofErr w:type="spellStart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автокресел</w:t>
      </w:r>
      <w:proofErr w:type="spellEnd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 возит детишек-дошкольников возрастом до 7 лет и весом до 25 кг. Конструкция этих удерживающих устройств допускает уже пристёгивание автомобильными ремнями безопасности — с помощью специально установленных прорезей. Последняя же, третья группа — это бустеры, которыми обычно пользуются пассажиры 7–11 лет (от 22 до 36 килограммов). Бустеры выполняют функцию искусственного увеличения роста ребёнка, чтобы ремень безопасности автомобиля не травмировал в случае аварии шею, нижнюю челюсть и брюшную полость юного пассажира.</w:t>
      </w:r>
    </w:p>
    <w:p w:rsidR="00DD6042" w:rsidRPr="00DD6042" w:rsidRDefault="00DD6042" w:rsidP="00DD6042">
      <w:pPr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</w:pPr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lastRenderedPageBreak/>
        <w:t xml:space="preserve">Говоря о выборе детского </w:t>
      </w:r>
      <w:proofErr w:type="spellStart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автокресла</w:t>
      </w:r>
      <w:proofErr w:type="spellEnd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, нельзя не упомянуть ещё вот о чём: </w:t>
      </w:r>
      <w:proofErr w:type="gramStart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детское</w:t>
      </w:r>
      <w:proofErr w:type="gramEnd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 </w:t>
      </w:r>
      <w:proofErr w:type="spellStart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автокресло</w:t>
      </w:r>
      <w:proofErr w:type="spellEnd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 ни в коем случае нельзя заменять треугольником типа «направляющая лямка». Во-первых, этот «прибор» не прошёл ни одного защитного теста в нашей стране, а во-вторых, при определённом уровне натяжения ремня треугольник может усугубить последствия, образуя чрезмерное давление на хрупкие рёбра малыша и его внутренние органы. Запомните: никогда не соглашайтесь на предложения пристегнуть ребёнка подобным образом! Пусть лучше он чувствует себя в автомобиле царём на троне. И будьте уверены: в правильно </w:t>
      </w:r>
      <w:proofErr w:type="gramStart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подобранном</w:t>
      </w:r>
      <w:proofErr w:type="gramEnd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 </w:t>
      </w:r>
      <w:proofErr w:type="spellStart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автотроне</w:t>
      </w:r>
      <w:proofErr w:type="spellEnd"/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 ваш маленький царь — под дополнительной охраной.</w:t>
      </w:r>
    </w:p>
    <w:p w:rsidR="00DD6042" w:rsidRPr="00DD6042" w:rsidRDefault="00DD6042" w:rsidP="00DD6042">
      <w:pPr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</w:pPr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Материал подготовлен в рамках Федеральной целевой программы «Повышение безопасности дорожного движения в 2013–2020 годах»</w:t>
      </w:r>
    </w:p>
    <w:p w:rsidR="00DD6042" w:rsidRPr="00DD6042" w:rsidRDefault="00DD6042" w:rsidP="00DD6042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</w:pPr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Источник: газета "</w:t>
      </w:r>
      <w:hyperlink r:id="rId6" w:history="1">
        <w:r w:rsidRPr="00DD6042">
          <w:rPr>
            <w:rFonts w:ascii="Times New Roman" w:eastAsia="Times New Roman" w:hAnsi="Times New Roman" w:cs="Times New Roman"/>
            <w:color w:val="0079B9"/>
            <w:sz w:val="32"/>
            <w:szCs w:val="32"/>
            <w:u w:val="single"/>
            <w:lang w:eastAsia="ru-RU"/>
          </w:rPr>
          <w:t>Добрая дорога детства</w:t>
        </w:r>
      </w:hyperlink>
      <w:r w:rsidRPr="00DD6042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"</w:t>
      </w:r>
    </w:p>
    <w:p w:rsidR="003919DD" w:rsidRPr="00DD6042" w:rsidRDefault="003919DD">
      <w:pPr>
        <w:rPr>
          <w:rFonts w:ascii="Times New Roman" w:hAnsi="Times New Roman" w:cs="Times New Roman"/>
          <w:sz w:val="32"/>
          <w:szCs w:val="32"/>
        </w:rPr>
      </w:pPr>
    </w:p>
    <w:sectPr w:rsidR="003919DD" w:rsidRPr="00DD6042" w:rsidSect="00391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66B5D"/>
    <w:multiLevelType w:val="multilevel"/>
    <w:tmpl w:val="52B4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DD6042"/>
    <w:rsid w:val="003919DD"/>
    <w:rsid w:val="00DD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DD"/>
  </w:style>
  <w:style w:type="paragraph" w:styleId="1">
    <w:name w:val="heading 1"/>
    <w:basedOn w:val="a"/>
    <w:link w:val="10"/>
    <w:uiPriority w:val="9"/>
    <w:qFormat/>
    <w:rsid w:val="00DD6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0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ate">
    <w:name w:val="article__date"/>
    <w:basedOn w:val="a"/>
    <w:rsid w:val="00DD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60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1885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1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ddgazeta.ru/fcp/avtotro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2</cp:revision>
  <dcterms:created xsi:type="dcterms:W3CDTF">2017-09-11T15:17:00Z</dcterms:created>
  <dcterms:modified xsi:type="dcterms:W3CDTF">2017-09-11T15:18:00Z</dcterms:modified>
</cp:coreProperties>
</file>