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C4" w:rsidRPr="00BB4333" w:rsidRDefault="00916341" w:rsidP="00BB433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3810</wp:posOffset>
            </wp:positionV>
            <wp:extent cx="7181850" cy="9677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ения Дорожный зна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C4" w:rsidRPr="00BB4333">
        <w:rPr>
          <w:rFonts w:ascii="Times New Roman" w:hAnsi="Times New Roman" w:cs="Times New Roman"/>
          <w:sz w:val="24"/>
          <w:szCs w:val="24"/>
        </w:rPr>
        <w:t xml:space="preserve">В каждой номинации участники конкурса делятся на следующие возрастные категории: </w:t>
      </w:r>
      <w:bookmarkStart w:id="0" w:name="_GoBack"/>
      <w:bookmarkEnd w:id="0"/>
    </w:p>
    <w:p w:rsidR="002C0454" w:rsidRDefault="00224BC4" w:rsidP="002C0454">
      <w:pPr>
        <w:pStyle w:val="a4"/>
        <w:numPr>
          <w:ilvl w:val="0"/>
          <w:numId w:val="15"/>
        </w:numPr>
        <w:shd w:val="clear" w:color="auto" w:fill="FFFFFF"/>
        <w:suppressAutoHyphens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участники  в возрасте 5-7 лет;</w:t>
      </w:r>
    </w:p>
    <w:p w:rsidR="002C0454" w:rsidRDefault="00224BC4" w:rsidP="002C0454">
      <w:pPr>
        <w:pStyle w:val="a4"/>
        <w:numPr>
          <w:ilvl w:val="0"/>
          <w:numId w:val="15"/>
        </w:numPr>
        <w:shd w:val="clear" w:color="auto" w:fill="FFFFFF"/>
        <w:suppressAutoHyphens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454">
        <w:rPr>
          <w:rFonts w:ascii="Times New Roman" w:hAnsi="Times New Roman" w:cs="Times New Roman"/>
          <w:color w:val="000000"/>
          <w:sz w:val="24"/>
          <w:szCs w:val="24"/>
        </w:rPr>
        <w:t>участники в возрасте 8-11 лет;</w:t>
      </w:r>
    </w:p>
    <w:p w:rsidR="00224BC4" w:rsidRPr="002C0454" w:rsidRDefault="00224BC4" w:rsidP="002C0454">
      <w:pPr>
        <w:pStyle w:val="a4"/>
        <w:numPr>
          <w:ilvl w:val="0"/>
          <w:numId w:val="15"/>
        </w:numPr>
        <w:shd w:val="clear" w:color="auto" w:fill="FFFFFF"/>
        <w:suppressAutoHyphens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454">
        <w:rPr>
          <w:rFonts w:ascii="Times New Roman" w:hAnsi="Times New Roman" w:cs="Times New Roman"/>
          <w:color w:val="000000"/>
          <w:sz w:val="24"/>
          <w:szCs w:val="24"/>
        </w:rPr>
        <w:t>участники в возрасте 12-16 лет.</w:t>
      </w:r>
    </w:p>
    <w:p w:rsidR="00250C2A" w:rsidRPr="00250C2A" w:rsidRDefault="00250C2A" w:rsidP="00250C2A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Фото новогодней игрушки</w:t>
      </w:r>
      <w:r w:rsidR="001A6286" w:rsidRPr="00BF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1A6286">
        <w:rPr>
          <w:rFonts w:ascii="Times New Roman" w:hAnsi="Times New Roman" w:cs="Times New Roman"/>
          <w:sz w:val="24"/>
          <w:szCs w:val="24"/>
        </w:rPr>
        <w:t>на участие в конкурсе (приложен</w:t>
      </w:r>
      <w:r>
        <w:rPr>
          <w:rFonts w:ascii="Times New Roman" w:hAnsi="Times New Roman" w:cs="Times New Roman"/>
          <w:sz w:val="24"/>
          <w:szCs w:val="24"/>
        </w:rPr>
        <w:t>ие к настоящему  Приложению №1) отправляются</w:t>
      </w:r>
      <w:r w:rsidRPr="001A6286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7" w:history="1">
        <w:r w:rsidRPr="00B94D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moy</w:t>
        </w:r>
        <w:r w:rsidRPr="00250C2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B94D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myk</w:t>
        </w:r>
        <w:r w:rsidRPr="00250C2A">
          <w:rPr>
            <w:rStyle w:val="a5"/>
            <w:rFonts w:ascii="Times New Roman" w:hAnsi="Times New Roman" w:cs="Times New Roman"/>
            <w:sz w:val="24"/>
            <w:szCs w:val="24"/>
          </w:rPr>
          <w:t>23@</w:t>
        </w:r>
        <w:r w:rsidRPr="00B94D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0C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94D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6717" w:rsidRPr="0025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18</w:t>
      </w:r>
      <w:r w:rsidR="00A2273B" w:rsidRPr="0025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0454" w:rsidRPr="0025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 2020</w:t>
      </w:r>
      <w:r w:rsidR="001A6286" w:rsidRPr="0025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A2273B" w:rsidRPr="0025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0454" w:rsidRPr="00250C2A">
        <w:rPr>
          <w:rFonts w:ascii="Times New Roman" w:hAnsi="Times New Roman" w:cs="Times New Roman"/>
          <w:bCs/>
          <w:color w:val="000000"/>
          <w:sz w:val="24"/>
          <w:szCs w:val="24"/>
        </w:rPr>
        <w:t>(включительно)</w:t>
      </w:r>
      <w:r w:rsidR="001A6286" w:rsidRPr="00250C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A6286" w:rsidRDefault="001A6286" w:rsidP="002C0454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Представленные работы не должны быть ранее экспонированы на любом уровне.</w:t>
      </w:r>
    </w:p>
    <w:p w:rsidR="00E776BA" w:rsidRDefault="00E776BA" w:rsidP="002C0454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образовательной организации принимается не более 3 </w:t>
      </w:r>
      <w:r w:rsidR="00250C2A">
        <w:rPr>
          <w:rFonts w:ascii="Times New Roman" w:hAnsi="Times New Roman" w:cs="Times New Roman"/>
          <w:sz w:val="24"/>
          <w:szCs w:val="24"/>
        </w:rPr>
        <w:t xml:space="preserve">фотографий </w:t>
      </w:r>
      <w:r>
        <w:rPr>
          <w:rFonts w:ascii="Times New Roman" w:hAnsi="Times New Roman" w:cs="Times New Roman"/>
          <w:sz w:val="24"/>
          <w:szCs w:val="24"/>
        </w:rPr>
        <w:t xml:space="preserve">работ. </w:t>
      </w:r>
    </w:p>
    <w:p w:rsidR="00250C2A" w:rsidRPr="00250C2A" w:rsidRDefault="00250C2A" w:rsidP="00250C2A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всех фотографий новогодних игрушек экспертной комиссией будет выбрано 20 лучших работ, которые необходимо будет принести авторам (участникам конкурса) </w:t>
      </w:r>
      <w:r w:rsidRPr="00250C2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Pr="00250C2A">
        <w:rPr>
          <w:rFonts w:ascii="Times New Roman" w:hAnsi="Times New Roman" w:cs="Times New Roman"/>
          <w:sz w:val="24"/>
          <w:szCs w:val="24"/>
        </w:rPr>
        <w:t>Артемовский район, п. Буланаш,  ул. М. Горького,8,  МАОУ ДО «ЦОиПО</w:t>
      </w:r>
      <w:r w:rsidR="002F35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после определения победителей (по дополнительному </w:t>
      </w:r>
      <w:r w:rsidR="00AD4FF1">
        <w:rPr>
          <w:rFonts w:ascii="Times New Roman" w:hAnsi="Times New Roman" w:cs="Times New Roman"/>
          <w:sz w:val="24"/>
          <w:szCs w:val="24"/>
        </w:rPr>
        <w:t>объявлению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организаторов)</w:t>
      </w:r>
      <w:r w:rsidRPr="00250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C2A" w:rsidRPr="00250C2A" w:rsidRDefault="00250C2A" w:rsidP="00250C2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1A6286" w:rsidRDefault="001A6286" w:rsidP="00DF083F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86">
        <w:rPr>
          <w:rFonts w:ascii="Times New Roman" w:hAnsi="Times New Roman" w:cs="Times New Roman"/>
          <w:b/>
          <w:sz w:val="24"/>
          <w:szCs w:val="24"/>
        </w:rPr>
        <w:t>3. Требования к оформлению конкурсной работы.</w:t>
      </w:r>
    </w:p>
    <w:p w:rsidR="001A6286" w:rsidRPr="001A6286" w:rsidRDefault="001A6286" w:rsidP="002C0454">
      <w:pPr>
        <w:pStyle w:val="a4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Конкурсная работа выполняется в виде дорожного знака в стиле елочного украшения.</w:t>
      </w:r>
    </w:p>
    <w:p w:rsidR="001A6286" w:rsidRPr="001A6286" w:rsidRDefault="001A6286" w:rsidP="002C0454">
      <w:pPr>
        <w:pStyle w:val="a4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Работа должна соответствовать тематике Конкурса. </w:t>
      </w:r>
    </w:p>
    <w:p w:rsidR="001A6286" w:rsidRPr="001A6286" w:rsidRDefault="0074731F" w:rsidP="002C0454">
      <w:pPr>
        <w:pStyle w:val="a4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новогодней </w:t>
      </w:r>
      <w:r w:rsidR="001A6286"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игрушке:</w:t>
      </w:r>
    </w:p>
    <w:p w:rsidR="001A6286" w:rsidRPr="002C0454" w:rsidRDefault="002C0454" w:rsidP="002C045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731F" w:rsidRPr="002C0454">
        <w:rPr>
          <w:rFonts w:ascii="Times New Roman" w:hAnsi="Times New Roman" w:cs="Times New Roman"/>
          <w:color w:val="000000"/>
          <w:sz w:val="24"/>
          <w:szCs w:val="24"/>
        </w:rPr>
        <w:t>игрушка должна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 xml:space="preserve"> быть объемной формы;  </w:t>
      </w:r>
    </w:p>
    <w:p w:rsidR="001A6286" w:rsidRPr="002C0454" w:rsidRDefault="002C0454" w:rsidP="002C045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высота</w:t>
      </w:r>
      <w:r w:rsidR="00023D61" w:rsidRPr="002C0454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должна быть не менее 30 и не более 50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сантиметров;</w:t>
      </w:r>
    </w:p>
    <w:p w:rsidR="001A6286" w:rsidRPr="002C0454" w:rsidRDefault="002C0454" w:rsidP="002C045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форма создания игрушки может быть любая: шарик, кубик, фонарик, гирлянда, любая геометрическая фигура правильной или неправильной формы и т.д.;</w:t>
      </w:r>
    </w:p>
    <w:p w:rsidR="001A6286" w:rsidRPr="002C0454" w:rsidRDefault="002C0454" w:rsidP="002C045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при изготовлении игрушки может использоваться различный материал.</w:t>
      </w:r>
    </w:p>
    <w:p w:rsidR="001A6286" w:rsidRPr="002C0454" w:rsidRDefault="001A6286" w:rsidP="002C045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2C045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Все зависит от фантазии участников.</w:t>
      </w:r>
      <w:r w:rsidR="0074731F" w:rsidRPr="002C045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Креативность приветствуется!!!</w:t>
      </w:r>
    </w:p>
    <w:p w:rsidR="001A6286" w:rsidRPr="001A6286" w:rsidRDefault="001A6286" w:rsidP="002C0454">
      <w:pPr>
        <w:pStyle w:val="a4"/>
        <w:numPr>
          <w:ilvl w:val="0"/>
          <w:numId w:val="7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конкурсе необходимо представить </w:t>
      </w:r>
      <w:proofErr w:type="gramStart"/>
      <w:r w:rsidR="002F35CD">
        <w:rPr>
          <w:rFonts w:ascii="Times New Roman" w:hAnsi="Times New Roman" w:cs="Times New Roman"/>
          <w:color w:val="000000"/>
          <w:sz w:val="24"/>
          <w:szCs w:val="24"/>
        </w:rPr>
        <w:t xml:space="preserve">фото </w:t>
      </w:r>
      <w:r w:rsidRPr="001A6286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в сопровождении следующей документации:</w:t>
      </w:r>
    </w:p>
    <w:p w:rsidR="001A6286" w:rsidRPr="002C0454" w:rsidRDefault="002C0454" w:rsidP="002C045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ри предоставлении коллективной работы (не более 5 человек) в заявке указывать имена и фамилии всех детей или педагогов, родителей;</w:t>
      </w:r>
    </w:p>
    <w:p w:rsidR="001A6286" w:rsidRPr="002C0454" w:rsidRDefault="002C0454" w:rsidP="002C045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045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абота должна 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иметь этикетку с указанием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 следующей информации:</w:t>
      </w:r>
    </w:p>
    <w:p w:rsidR="001A6286" w:rsidRPr="001A6286" w:rsidRDefault="001A6286" w:rsidP="002C0454">
      <w:pPr>
        <w:pStyle w:val="a4"/>
        <w:numPr>
          <w:ilvl w:val="0"/>
          <w:numId w:val="10"/>
        </w:numPr>
        <w:shd w:val="clear" w:color="auto" w:fill="FFFFFF"/>
        <w:suppressAutoHyphens/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название конкурсной работы;</w:t>
      </w:r>
    </w:p>
    <w:p w:rsidR="001A6286" w:rsidRDefault="001A6286" w:rsidP="002C0454">
      <w:pPr>
        <w:pStyle w:val="a4"/>
        <w:numPr>
          <w:ilvl w:val="0"/>
          <w:numId w:val="10"/>
        </w:numPr>
        <w:shd w:val="clear" w:color="auto" w:fill="FFFFFF"/>
        <w:suppressAutoHyphens/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Ф.И.О. автора работы, возраст участника</w:t>
      </w:r>
      <w:r w:rsidR="002C0454">
        <w:rPr>
          <w:rFonts w:ascii="Times New Roman" w:hAnsi="Times New Roman" w:cs="Times New Roman"/>
          <w:color w:val="000000"/>
          <w:sz w:val="24"/>
          <w:szCs w:val="24"/>
        </w:rPr>
        <w:t xml:space="preserve">, наименование образовательного </w:t>
      </w:r>
      <w:r w:rsidR="002F35CD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2F35CD" w:rsidRPr="001A6286" w:rsidRDefault="002F35CD" w:rsidP="002C0454">
      <w:pPr>
        <w:pStyle w:val="a4"/>
        <w:numPr>
          <w:ilvl w:val="0"/>
          <w:numId w:val="10"/>
        </w:numPr>
        <w:shd w:val="clear" w:color="auto" w:fill="FFFFFF"/>
        <w:suppressAutoHyphens/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к работе с описанием </w:t>
      </w:r>
      <w:r w:rsidR="00625FFD">
        <w:rPr>
          <w:rFonts w:ascii="Times New Roman" w:hAnsi="Times New Roman" w:cs="Times New Roman"/>
          <w:color w:val="000000"/>
          <w:sz w:val="24"/>
          <w:szCs w:val="24"/>
        </w:rPr>
        <w:t>размеров и веса игрушки, используемые материалы.</w:t>
      </w:r>
    </w:p>
    <w:p w:rsidR="001A6286" w:rsidRPr="002549CE" w:rsidRDefault="001A6286" w:rsidP="002C045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2549CE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Этикетка крепится на оборотной стороне работы.</w:t>
      </w:r>
    </w:p>
    <w:p w:rsidR="001A6286" w:rsidRPr="001A6286" w:rsidRDefault="001E3B55" w:rsidP="002C0454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 </w:t>
      </w:r>
      <w:r w:rsidR="001A6286" w:rsidRPr="001A6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могут быть изготовлены совместно с родителями (законными представителями) или педагогами, о чём должна быть отметка на этикетке и в заявке. </w:t>
      </w:r>
      <w:r w:rsidR="001A6286" w:rsidRPr="001A6286">
        <w:rPr>
          <w:rFonts w:ascii="Times New Roman" w:hAnsi="Times New Roman" w:cs="Times New Roman"/>
          <w:color w:val="000000"/>
          <w:sz w:val="24"/>
          <w:szCs w:val="24"/>
        </w:rPr>
        <w:tab/>
        <w:t>       </w:t>
      </w:r>
    </w:p>
    <w:p w:rsidR="001A6286" w:rsidRPr="001A6286" w:rsidRDefault="001A6286" w:rsidP="00DF083F">
      <w:pPr>
        <w:shd w:val="clear" w:color="auto" w:fill="FFFFFF"/>
        <w:suppressAutoHyphens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1A6286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</w:t>
      </w:r>
      <w:r w:rsidRPr="001A6286">
        <w:rPr>
          <w:rFonts w:ascii="Times New Roman" w:hAnsi="Times New Roman" w:cs="Times New Roman"/>
          <w:sz w:val="24"/>
          <w:szCs w:val="24"/>
        </w:rPr>
        <w:t>.</w:t>
      </w:r>
    </w:p>
    <w:p w:rsidR="001A6286" w:rsidRPr="001A6286" w:rsidRDefault="001A6286" w:rsidP="002C0454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Оценки представленных работ осуще</w:t>
      </w:r>
      <w:r w:rsidR="001E3B55">
        <w:rPr>
          <w:rFonts w:ascii="Times New Roman" w:hAnsi="Times New Roman" w:cs="Times New Roman"/>
          <w:sz w:val="24"/>
          <w:szCs w:val="24"/>
        </w:rPr>
        <w:t>ствляет жюри Конкурса по пятибал</w:t>
      </w:r>
      <w:r w:rsidRPr="001A6286">
        <w:rPr>
          <w:rFonts w:ascii="Times New Roman" w:hAnsi="Times New Roman" w:cs="Times New Roman"/>
          <w:sz w:val="24"/>
          <w:szCs w:val="24"/>
        </w:rPr>
        <w:t>льной  системе в соответствии с критериями, указанными в п.4.2.</w:t>
      </w:r>
    </w:p>
    <w:p w:rsidR="001A6286" w:rsidRPr="001A6286" w:rsidRDefault="001A6286" w:rsidP="002C0454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lastRenderedPageBreak/>
        <w:t>При определении победителей Конкурса жюри руководствуется следующими критериями:</w:t>
      </w:r>
    </w:p>
    <w:p w:rsidR="001A6286" w:rsidRPr="002C0454" w:rsidRDefault="002C0454" w:rsidP="002C0454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современность содержания работы по воспитанию навыков безопасного поведения на дорогах;</w:t>
      </w:r>
    </w:p>
    <w:p w:rsidR="001A6286" w:rsidRPr="002C0454" w:rsidRDefault="002C0454" w:rsidP="002C045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6286" w:rsidRPr="002C0454">
        <w:rPr>
          <w:rFonts w:ascii="Times New Roman" w:hAnsi="Times New Roman" w:cs="Times New Roman"/>
          <w:sz w:val="24"/>
          <w:szCs w:val="24"/>
        </w:rPr>
        <w:t xml:space="preserve">оригинальность замысла; </w:t>
      </w:r>
    </w:p>
    <w:p w:rsidR="001A6286" w:rsidRPr="002C0454" w:rsidRDefault="002C0454" w:rsidP="002C045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6286" w:rsidRPr="002C0454">
        <w:rPr>
          <w:rFonts w:ascii="Times New Roman" w:hAnsi="Times New Roman" w:cs="Times New Roman"/>
          <w:sz w:val="24"/>
          <w:szCs w:val="24"/>
        </w:rPr>
        <w:t>эстетическое оформление;</w:t>
      </w:r>
    </w:p>
    <w:p w:rsidR="001A6286" w:rsidRPr="002C0454" w:rsidRDefault="002C0454" w:rsidP="002C045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6286" w:rsidRPr="002C0454">
        <w:rPr>
          <w:rFonts w:ascii="Times New Roman" w:hAnsi="Times New Roman" w:cs="Times New Roman"/>
          <w:color w:val="000000"/>
          <w:sz w:val="24"/>
          <w:szCs w:val="24"/>
        </w:rPr>
        <w:t>соответствие теме Конкурса.</w:t>
      </w:r>
    </w:p>
    <w:p w:rsidR="001A6286" w:rsidRPr="001A6286" w:rsidRDefault="001A6286" w:rsidP="002C0454">
      <w:pPr>
        <w:pStyle w:val="a4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По каждому критерию начисляется от 1 до 5 баллов.</w:t>
      </w:r>
    </w:p>
    <w:p w:rsidR="001A6286" w:rsidRPr="001A6286" w:rsidRDefault="001A6286" w:rsidP="002C0454">
      <w:pPr>
        <w:pStyle w:val="a4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На конкурс не принимаются работы, в которых присутствуют опасные (ост</w:t>
      </w:r>
      <w:r w:rsidR="00224BC4">
        <w:rPr>
          <w:rFonts w:ascii="Times New Roman" w:hAnsi="Times New Roman" w:cs="Times New Roman"/>
          <w:color w:val="000000"/>
          <w:sz w:val="24"/>
          <w:szCs w:val="24"/>
        </w:rPr>
        <w:t>рые, режущие, колющие) предметы</w:t>
      </w:r>
      <w:r w:rsidR="008429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31F">
        <w:rPr>
          <w:rFonts w:ascii="Times New Roman" w:hAnsi="Times New Roman" w:cs="Times New Roman"/>
          <w:color w:val="000000"/>
          <w:sz w:val="24"/>
          <w:szCs w:val="24"/>
        </w:rPr>
        <w:t>а так же работы, не соответствующие требованиям данного положения и тематике конкурса.</w:t>
      </w:r>
    </w:p>
    <w:p w:rsidR="001A6286" w:rsidRPr="00630712" w:rsidRDefault="001A6286" w:rsidP="002549CE">
      <w:pPr>
        <w:pStyle w:val="a4"/>
        <w:numPr>
          <w:ilvl w:val="0"/>
          <w:numId w:val="1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2">
        <w:rPr>
          <w:rFonts w:ascii="Times New Roman" w:hAnsi="Times New Roman" w:cs="Times New Roman"/>
          <w:sz w:val="24"/>
          <w:szCs w:val="24"/>
        </w:rPr>
        <w:t xml:space="preserve">На </w:t>
      </w:r>
      <w:r w:rsidR="002549CE" w:rsidRPr="00630712">
        <w:rPr>
          <w:rFonts w:ascii="Times New Roman" w:hAnsi="Times New Roman" w:cs="Times New Roman"/>
          <w:sz w:val="24"/>
          <w:szCs w:val="24"/>
        </w:rPr>
        <w:t xml:space="preserve">Конкурс направляется </w:t>
      </w:r>
      <w:r w:rsidR="00630712" w:rsidRPr="00630712">
        <w:rPr>
          <w:rFonts w:ascii="Times New Roman" w:hAnsi="Times New Roman" w:cs="Times New Roman"/>
          <w:sz w:val="24"/>
          <w:szCs w:val="24"/>
        </w:rPr>
        <w:t>не более трех работ</w:t>
      </w:r>
      <w:r w:rsidRPr="00630712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 в индивидуальной и</w:t>
      </w:r>
      <w:r w:rsidR="00224BC4" w:rsidRPr="00630712">
        <w:rPr>
          <w:rFonts w:ascii="Times New Roman" w:hAnsi="Times New Roman" w:cs="Times New Roman"/>
          <w:sz w:val="24"/>
          <w:szCs w:val="24"/>
        </w:rPr>
        <w:t>ли</w:t>
      </w:r>
      <w:r w:rsidRPr="00630712">
        <w:rPr>
          <w:rFonts w:ascii="Times New Roman" w:hAnsi="Times New Roman" w:cs="Times New Roman"/>
          <w:sz w:val="24"/>
          <w:szCs w:val="24"/>
        </w:rPr>
        <w:t xml:space="preserve"> групповой номинации.</w:t>
      </w:r>
    </w:p>
    <w:p w:rsidR="002549CE" w:rsidRPr="002549CE" w:rsidRDefault="002549CE" w:rsidP="002549C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01" w:rsidRPr="00CD4301" w:rsidRDefault="001A6286" w:rsidP="00CD4301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91">
        <w:rPr>
          <w:rFonts w:ascii="Times New Roman" w:hAnsi="Times New Roman" w:cs="Times New Roman"/>
          <w:b/>
          <w:sz w:val="24"/>
          <w:szCs w:val="24"/>
        </w:rPr>
        <w:t>5. Пор</w:t>
      </w:r>
      <w:r w:rsidR="00CD4301">
        <w:rPr>
          <w:rFonts w:ascii="Times New Roman" w:hAnsi="Times New Roman" w:cs="Times New Roman"/>
          <w:b/>
          <w:sz w:val="24"/>
          <w:szCs w:val="24"/>
        </w:rPr>
        <w:t>ядок проведения итогов Конкурса</w:t>
      </w:r>
    </w:p>
    <w:p w:rsidR="00CD4301" w:rsidRDefault="001A6286" w:rsidP="00CD4301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01">
        <w:rPr>
          <w:rFonts w:ascii="Times New Roman" w:hAnsi="Times New Roman" w:cs="Times New Roman"/>
          <w:sz w:val="24"/>
          <w:szCs w:val="24"/>
        </w:rPr>
        <w:t>Оценка конкурсных работ проводится каждым членом жюри индивидуально.</w:t>
      </w:r>
    </w:p>
    <w:p w:rsidR="00CD4301" w:rsidRDefault="001A6286" w:rsidP="00CD4301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01">
        <w:rPr>
          <w:rFonts w:ascii="Times New Roman" w:hAnsi="Times New Roman" w:cs="Times New Roman"/>
          <w:sz w:val="24"/>
          <w:szCs w:val="24"/>
        </w:rPr>
        <w:t>Итоговая оценка формируется путем вычисления среднего балла, набранного участником конкурса. В случае равной оценки по результатам подсчета,  определение победителя производится  путем открытого голосования членов жюри.</w:t>
      </w:r>
    </w:p>
    <w:p w:rsidR="00CD4301" w:rsidRDefault="001A6286" w:rsidP="00CD4301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01">
        <w:rPr>
          <w:rFonts w:ascii="Times New Roman" w:hAnsi="Times New Roman" w:cs="Times New Roman"/>
          <w:sz w:val="24"/>
          <w:szCs w:val="24"/>
        </w:rPr>
        <w:t>Жюри утверждает три призовых места в индивидуальной и групповой номинациях по каждой  возрастной категории.</w:t>
      </w:r>
    </w:p>
    <w:p w:rsidR="00CD4301" w:rsidRDefault="001A6286" w:rsidP="00CD4301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01">
        <w:rPr>
          <w:rFonts w:ascii="Times New Roman" w:hAnsi="Times New Roman" w:cs="Times New Roman"/>
          <w:sz w:val="24"/>
          <w:szCs w:val="24"/>
        </w:rPr>
        <w:t>Жюри имеет право присуждать одно место нескольким  участникам.</w:t>
      </w:r>
    </w:p>
    <w:p w:rsidR="00CD4301" w:rsidRDefault="001A6286" w:rsidP="00CD4301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01">
        <w:rPr>
          <w:rFonts w:ascii="Times New Roman" w:hAnsi="Times New Roman" w:cs="Times New Roman"/>
          <w:sz w:val="24"/>
          <w:szCs w:val="24"/>
        </w:rPr>
        <w:t>Победители награждаются дипломами в соответствии с  призовыми местами.</w:t>
      </w:r>
    </w:p>
    <w:p w:rsidR="00CD4301" w:rsidRDefault="001A6286" w:rsidP="00CD4301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01">
        <w:rPr>
          <w:rFonts w:ascii="Times New Roman" w:hAnsi="Times New Roman" w:cs="Times New Roman"/>
          <w:sz w:val="24"/>
          <w:szCs w:val="24"/>
        </w:rPr>
        <w:t>Участники Конкурса, не занявшие призовых мест, награждаются сертификатом участника.</w:t>
      </w:r>
    </w:p>
    <w:p w:rsidR="00A2273B" w:rsidRPr="00A2273B" w:rsidRDefault="001A6286" w:rsidP="00A2273B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01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 w:rsidR="009005BA" w:rsidRPr="00CD4301">
        <w:rPr>
          <w:rFonts w:ascii="Times New Roman" w:hAnsi="Times New Roman" w:cs="Times New Roman"/>
          <w:color w:val="000000"/>
          <w:sz w:val="24"/>
          <w:szCs w:val="24"/>
        </w:rPr>
        <w:t xml:space="preserve"> будут подведены </w:t>
      </w:r>
      <w:r w:rsidR="00625FFD">
        <w:rPr>
          <w:rFonts w:ascii="Times New Roman" w:hAnsi="Times New Roman" w:cs="Times New Roman"/>
          <w:sz w:val="24"/>
          <w:szCs w:val="24"/>
        </w:rPr>
        <w:t>21</w:t>
      </w:r>
      <w:r w:rsidR="00CD4301" w:rsidRPr="00CD4301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Pr="00CD4301">
        <w:rPr>
          <w:rFonts w:ascii="Times New Roman" w:hAnsi="Times New Roman" w:cs="Times New Roman"/>
          <w:sz w:val="24"/>
          <w:szCs w:val="24"/>
        </w:rPr>
        <w:t xml:space="preserve"> г</w:t>
      </w:r>
      <w:r w:rsidRPr="00CD43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731F" w:rsidRPr="00CD430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будут размещены на официа</w:t>
      </w:r>
      <w:r w:rsidR="00CD4301" w:rsidRPr="00CD4301">
        <w:rPr>
          <w:rFonts w:ascii="Times New Roman" w:hAnsi="Times New Roman" w:cs="Times New Roman"/>
          <w:color w:val="000000"/>
          <w:sz w:val="24"/>
          <w:szCs w:val="24"/>
        </w:rPr>
        <w:t xml:space="preserve">льном сайте МАОУ ДО «ЦОиПО»:  </w:t>
      </w:r>
      <w:hyperlink r:id="rId8" w:history="1">
        <w:r w:rsidR="00A2273B" w:rsidRPr="008B54BC">
          <w:rPr>
            <w:rStyle w:val="a5"/>
            <w:rFonts w:ascii="Times New Roman" w:hAnsi="Times New Roman" w:cs="Times New Roman"/>
            <w:sz w:val="24"/>
            <w:szCs w:val="24"/>
          </w:rPr>
          <w:t>http://цоипо.рф/</w:t>
        </w:r>
      </w:hyperlink>
    </w:p>
    <w:p w:rsidR="00075BFB" w:rsidRPr="00075BFB" w:rsidRDefault="008429D0" w:rsidP="00075BFB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После подведения итогов конкурса </w:t>
      </w:r>
      <w:r w:rsidR="009005BA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новогодние игрушки</w:t>
      </w:r>
      <w:r w:rsidR="00023D61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</w:t>
      </w:r>
      <w:r w:rsidR="009005BA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на </w:t>
      </w:r>
      <w:r w:rsidR="00023D61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новогодней </w:t>
      </w:r>
      <w:r w:rsidR="003F4DD0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 СУПЕР АВТО ЕЛКЕ</w:t>
      </w:r>
      <w:r w:rsidR="009005BA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 автогородка МАОУ ДО «ЦОиПО».</w:t>
      </w:r>
      <w:r w:rsidR="00023D61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 Жюри оставляет за собой право дополнительно  отобрать несколько лучш</w:t>
      </w:r>
      <w:r w:rsidR="0032391F">
        <w:rPr>
          <w:rFonts w:ascii="Times New Roman" w:hAnsi="Times New Roman" w:cs="Times New Roman"/>
          <w:color w:val="000000"/>
          <w:sz w:val="24"/>
          <w:szCs w:val="24"/>
        </w:rPr>
        <w:t>их работ для размещения на елке</w:t>
      </w:r>
      <w:r w:rsidR="009005BA" w:rsidRPr="00A227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6286" w:rsidRPr="00075BFB" w:rsidRDefault="00075BFB" w:rsidP="00075BFB">
      <w:pPr>
        <w:pStyle w:val="a4"/>
        <w:widowControl w:val="0"/>
        <w:numPr>
          <w:ilvl w:val="1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FB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победителей </w:t>
      </w:r>
      <w:r w:rsidR="0032391F" w:rsidRPr="00075BFB">
        <w:rPr>
          <w:rFonts w:ascii="Times New Roman" w:hAnsi="Times New Roman" w:cs="Times New Roman"/>
          <w:color w:val="000000"/>
          <w:sz w:val="24"/>
          <w:szCs w:val="24"/>
        </w:rPr>
        <w:t xml:space="preserve"> и призер</w:t>
      </w:r>
      <w:r w:rsidRPr="000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57C51" w:rsidRPr="00075BF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</w:t>
      </w:r>
      <w:r w:rsidRPr="00075BFB">
        <w:rPr>
          <w:rFonts w:ascii="Times New Roman" w:hAnsi="Times New Roman" w:cs="Times New Roman"/>
          <w:color w:val="000000"/>
          <w:sz w:val="24"/>
          <w:szCs w:val="24"/>
        </w:rPr>
        <w:t>пройдет в заочном формате.</w:t>
      </w:r>
    </w:p>
    <w:p w:rsidR="00075BFB" w:rsidRPr="00075BFB" w:rsidRDefault="00075BFB" w:rsidP="00075BFB">
      <w:pPr>
        <w:pStyle w:val="a4"/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286" w:rsidRDefault="001A6286" w:rsidP="00CD4301">
      <w:pPr>
        <w:widowControl w:val="0"/>
        <w:suppressAutoHyphens/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286">
        <w:rPr>
          <w:rFonts w:ascii="Times New Roman" w:eastAsia="Calibri" w:hAnsi="Times New Roman" w:cs="Times New Roman"/>
          <w:b/>
          <w:sz w:val="24"/>
          <w:szCs w:val="24"/>
        </w:rPr>
        <w:t>6. Состав жюри.</w:t>
      </w:r>
    </w:p>
    <w:p w:rsidR="00DF083F" w:rsidRPr="001A6286" w:rsidRDefault="00DF083F" w:rsidP="002549CE">
      <w:pPr>
        <w:widowControl w:val="0"/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286" w:rsidRPr="001A6286" w:rsidRDefault="001A6286" w:rsidP="00CD4301">
      <w:pPr>
        <w:widowControl w:val="0"/>
        <w:numPr>
          <w:ilvl w:val="0"/>
          <w:numId w:val="2"/>
        </w:numPr>
        <w:suppressAutoHyphens/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286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Персональный состав жюри формируется организаторам</w:t>
      </w:r>
      <w:r w:rsidR="00DF083F">
        <w:rPr>
          <w:rFonts w:ascii="Times New Roman" w:eastAsia="Calibri" w:hAnsi="Times New Roman" w:cs="Times New Roman"/>
          <w:color w:val="000000"/>
          <w:sz w:val="24"/>
          <w:szCs w:val="24"/>
        </w:rPr>
        <w:t>и в количестве не        менее 3</w:t>
      </w:r>
      <w:r w:rsidRPr="001A6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  <w:r w:rsidR="00DF0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6286" w:rsidRPr="001A6286" w:rsidRDefault="001A6286" w:rsidP="002549CE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7C51" w:rsidRDefault="00C57C51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7C51" w:rsidRDefault="00C57C51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BFB" w:rsidRDefault="00075BFB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1A6286">
      <w:pPr>
        <w:widowControl w:val="0"/>
        <w:suppressAutoHyphens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</w:t>
      </w:r>
      <w:r w:rsidR="00DF083F">
        <w:rPr>
          <w:rFonts w:ascii="Times New Roman" w:hAnsi="Times New Roman" w:cs="Times New Roman"/>
          <w:sz w:val="24"/>
          <w:szCs w:val="24"/>
        </w:rPr>
        <w:t>1</w:t>
      </w:r>
    </w:p>
    <w:p w:rsidR="001A6286" w:rsidRPr="00DF083F" w:rsidRDefault="001A6286" w:rsidP="00CD4301">
      <w:pPr>
        <w:widowControl w:val="0"/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CD4301">
      <w:pPr>
        <w:widowControl w:val="0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83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конкурсе </w:t>
      </w:r>
      <w:r w:rsidRPr="00DF083F">
        <w:rPr>
          <w:rFonts w:ascii="Times New Roman" w:hAnsi="Times New Roman" w:cs="Times New Roman"/>
          <w:b/>
          <w:sz w:val="24"/>
          <w:szCs w:val="24"/>
        </w:rPr>
        <w:t>на лучшую новогоднюю игрушку по безопасности дорожного движения</w:t>
      </w:r>
    </w:p>
    <w:p w:rsidR="001A6286" w:rsidRPr="00DF083F" w:rsidRDefault="001A6286" w:rsidP="00CD4301">
      <w:pPr>
        <w:widowControl w:val="0"/>
        <w:suppressAutoHyphens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b/>
          <w:sz w:val="24"/>
          <w:szCs w:val="24"/>
        </w:rPr>
        <w:t>«Дорожный знак на новогодней ёлке»</w:t>
      </w: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0"/>
        <w:gridCol w:w="1609"/>
        <w:gridCol w:w="1227"/>
        <w:gridCol w:w="1148"/>
        <w:gridCol w:w="1592"/>
        <w:gridCol w:w="1575"/>
      </w:tblGrid>
      <w:tr w:rsidR="001A6286" w:rsidRPr="00DF083F" w:rsidTr="008A0546">
        <w:tc>
          <w:tcPr>
            <w:tcW w:w="817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343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участника(</w:t>
            </w:r>
            <w:proofErr w:type="spellStart"/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конкурса</w:t>
            </w:r>
          </w:p>
        </w:tc>
        <w:tc>
          <w:tcPr>
            <w:tcW w:w="1365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 участника</w:t>
            </w:r>
          </w:p>
        </w:tc>
        <w:tc>
          <w:tcPr>
            <w:tcW w:w="1843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педагога (полностью), курирующего изготовление работы</w:t>
            </w: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родителя </w:t>
            </w:r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полностью)</w:t>
            </w:r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DF08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(указывается в том случае, </w:t>
            </w:r>
            <w:proofErr w:type="gramEnd"/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если работа совместная учащегося и </w:t>
            </w:r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родителей)</w:t>
            </w:r>
          </w:p>
        </w:tc>
      </w:tr>
      <w:tr w:rsidR="001A6286" w:rsidRPr="00DF083F" w:rsidTr="008A0546">
        <w:tc>
          <w:tcPr>
            <w:tcW w:w="817" w:type="dxa"/>
            <w:shd w:val="clear" w:color="auto" w:fill="auto"/>
          </w:tcPr>
          <w:p w:rsidR="001A6286" w:rsidRPr="00DF083F" w:rsidRDefault="00DF083F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6286" w:rsidRPr="00DF083F" w:rsidTr="008A0546">
        <w:tc>
          <w:tcPr>
            <w:tcW w:w="817" w:type="dxa"/>
            <w:shd w:val="clear" w:color="auto" w:fill="auto"/>
          </w:tcPr>
          <w:p w:rsidR="001A6286" w:rsidRPr="00DF083F" w:rsidRDefault="00DF083F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F083F" w:rsidRDefault="00DF083F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sz w:val="24"/>
          <w:szCs w:val="24"/>
        </w:rPr>
        <w:t xml:space="preserve">С Положением о проведении конкурса  </w:t>
      </w:r>
      <w:proofErr w:type="gramStart"/>
      <w:r w:rsidRPr="00DF083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F083F">
        <w:rPr>
          <w:rFonts w:ascii="Times New Roman" w:hAnsi="Times New Roman" w:cs="Times New Roman"/>
          <w:sz w:val="24"/>
          <w:szCs w:val="24"/>
        </w:rPr>
        <w:t>.</w:t>
      </w: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DF083F">
        <w:rPr>
          <w:rFonts w:ascii="Times New Roman" w:hAnsi="Times New Roman" w:cs="Times New Roman"/>
          <w:sz w:val="24"/>
          <w:szCs w:val="24"/>
        </w:rPr>
        <w:t>________2019</w:t>
      </w:r>
      <w:r w:rsidRPr="00DF083F">
        <w:rPr>
          <w:rFonts w:ascii="Times New Roman" w:hAnsi="Times New Roman" w:cs="Times New Roman"/>
          <w:sz w:val="24"/>
          <w:szCs w:val="24"/>
        </w:rPr>
        <w:t>г.</w:t>
      </w: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3F">
        <w:rPr>
          <w:rFonts w:ascii="Times New Roman" w:eastAsia="Calibri" w:hAnsi="Times New Roman" w:cs="Times New Roman"/>
          <w:sz w:val="24"/>
          <w:szCs w:val="24"/>
        </w:rPr>
        <w:t>Руководитель ОО ______________________(Ф.И.О.)</w:t>
      </w: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1A6286" w:rsidRPr="00DF083F" w:rsidSect="007C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7BE"/>
    <w:multiLevelType w:val="hybridMultilevel"/>
    <w:tmpl w:val="63F0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7ADC"/>
    <w:multiLevelType w:val="hybridMultilevel"/>
    <w:tmpl w:val="5018FE46"/>
    <w:lvl w:ilvl="0" w:tplc="DD465B50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0A20F9"/>
    <w:multiLevelType w:val="hybridMultilevel"/>
    <w:tmpl w:val="4A68F284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9DD"/>
    <w:multiLevelType w:val="hybridMultilevel"/>
    <w:tmpl w:val="A89860A0"/>
    <w:lvl w:ilvl="0" w:tplc="FB96439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E1F4D"/>
    <w:multiLevelType w:val="hybridMultilevel"/>
    <w:tmpl w:val="E94EEAD2"/>
    <w:lvl w:ilvl="0" w:tplc="DD465B5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341F8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C45459"/>
    <w:multiLevelType w:val="hybridMultilevel"/>
    <w:tmpl w:val="2E78F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4187D"/>
    <w:multiLevelType w:val="hybridMultilevel"/>
    <w:tmpl w:val="D876D812"/>
    <w:lvl w:ilvl="0" w:tplc="A91ACB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5BA8"/>
    <w:multiLevelType w:val="hybridMultilevel"/>
    <w:tmpl w:val="E020CF4A"/>
    <w:lvl w:ilvl="0" w:tplc="835AA8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22BF"/>
    <w:multiLevelType w:val="hybridMultilevel"/>
    <w:tmpl w:val="870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5598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7D2A75"/>
    <w:multiLevelType w:val="hybridMultilevel"/>
    <w:tmpl w:val="A2FE9BE2"/>
    <w:lvl w:ilvl="0" w:tplc="16A65EA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B1968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B31493"/>
    <w:multiLevelType w:val="hybridMultilevel"/>
    <w:tmpl w:val="7848E9DE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C4C85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534177"/>
    <w:multiLevelType w:val="hybridMultilevel"/>
    <w:tmpl w:val="53C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11887"/>
    <w:multiLevelType w:val="hybridMultilevel"/>
    <w:tmpl w:val="4C54A77E"/>
    <w:lvl w:ilvl="0" w:tplc="1FF448F4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4A1A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F2668D"/>
    <w:multiLevelType w:val="hybridMultilevel"/>
    <w:tmpl w:val="829C4132"/>
    <w:lvl w:ilvl="0" w:tplc="685623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786F"/>
    <w:multiLevelType w:val="hybridMultilevel"/>
    <w:tmpl w:val="F3D615A2"/>
    <w:lvl w:ilvl="0" w:tplc="485433F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7"/>
  </w:num>
  <w:num w:numId="5">
    <w:abstractNumId w:val="18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6"/>
  </w:num>
  <w:num w:numId="12">
    <w:abstractNumId w:val="2"/>
  </w:num>
  <w:num w:numId="13">
    <w:abstractNumId w:val="19"/>
  </w:num>
  <w:num w:numId="14">
    <w:abstractNumId w:val="0"/>
  </w:num>
  <w:num w:numId="15">
    <w:abstractNumId w:val="9"/>
  </w:num>
  <w:num w:numId="16">
    <w:abstractNumId w:val="12"/>
  </w:num>
  <w:num w:numId="17">
    <w:abstractNumId w:val="17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286"/>
    <w:rsid w:val="00023D61"/>
    <w:rsid w:val="00075BFB"/>
    <w:rsid w:val="000E6F67"/>
    <w:rsid w:val="001A6286"/>
    <w:rsid w:val="001E3B55"/>
    <w:rsid w:val="00224BC4"/>
    <w:rsid w:val="00250C2A"/>
    <w:rsid w:val="002549CE"/>
    <w:rsid w:val="002C0454"/>
    <w:rsid w:val="002F35CD"/>
    <w:rsid w:val="0032391F"/>
    <w:rsid w:val="003F4DD0"/>
    <w:rsid w:val="003F7AA8"/>
    <w:rsid w:val="00470582"/>
    <w:rsid w:val="00470F91"/>
    <w:rsid w:val="004A64C4"/>
    <w:rsid w:val="005B47FB"/>
    <w:rsid w:val="00625FFD"/>
    <w:rsid w:val="00630712"/>
    <w:rsid w:val="0074731F"/>
    <w:rsid w:val="00754758"/>
    <w:rsid w:val="00773E91"/>
    <w:rsid w:val="007C7C8C"/>
    <w:rsid w:val="007D16D6"/>
    <w:rsid w:val="008429D0"/>
    <w:rsid w:val="009005BA"/>
    <w:rsid w:val="00916341"/>
    <w:rsid w:val="009511BA"/>
    <w:rsid w:val="009C415D"/>
    <w:rsid w:val="00A2273B"/>
    <w:rsid w:val="00A40B09"/>
    <w:rsid w:val="00A623B5"/>
    <w:rsid w:val="00AD4FF1"/>
    <w:rsid w:val="00BB4333"/>
    <w:rsid w:val="00BF658D"/>
    <w:rsid w:val="00C57C51"/>
    <w:rsid w:val="00CD4301"/>
    <w:rsid w:val="00D717AD"/>
    <w:rsid w:val="00D77D81"/>
    <w:rsid w:val="00DC2079"/>
    <w:rsid w:val="00DF083F"/>
    <w:rsid w:val="00E35532"/>
    <w:rsid w:val="00E776BA"/>
    <w:rsid w:val="00F46717"/>
    <w:rsid w:val="00F92D64"/>
    <w:rsid w:val="00FB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6286"/>
    <w:pPr>
      <w:ind w:left="720"/>
      <w:contextualSpacing/>
    </w:pPr>
  </w:style>
  <w:style w:type="character" w:styleId="a5">
    <w:name w:val="Hyperlink"/>
    <w:uiPriority w:val="99"/>
    <w:unhideWhenUsed/>
    <w:rsid w:val="001A62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6;&#1080;&#1087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y_myk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2020-12-01T12:12:00Z</cp:lastPrinted>
  <dcterms:created xsi:type="dcterms:W3CDTF">2020-12-01T12:13:00Z</dcterms:created>
  <dcterms:modified xsi:type="dcterms:W3CDTF">2020-12-08T11:18:00Z</dcterms:modified>
</cp:coreProperties>
</file>